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85F4" w14:textId="77777777" w:rsidR="00B0211F" w:rsidRPr="00B0211F" w:rsidRDefault="00B0211F" w:rsidP="00B0211F">
      <w:pPr>
        <w:jc w:val="center"/>
        <w:rPr>
          <w:rFonts w:ascii="Aptos" w:eastAsia="Times New Roman" w:hAnsi="Aptos" w:cs="Times New Roman"/>
          <w:color w:val="212121"/>
          <w:kern w:val="0"/>
          <w14:ligatures w14:val="none"/>
        </w:rPr>
      </w:pPr>
      <w:r w:rsidRPr="00B0211F">
        <w:rPr>
          <w:rFonts w:ascii="Cambria" w:eastAsia="Times New Roman" w:hAnsi="Cambria" w:cs="Times New Roman"/>
          <w:b/>
          <w:bCs/>
          <w:color w:val="000000"/>
          <w:kern w:val="0"/>
          <w:sz w:val="26"/>
          <w:szCs w:val="26"/>
          <w14:ligatures w14:val="none"/>
        </w:rPr>
        <w:t>A Call to Repent</w:t>
      </w:r>
    </w:p>
    <w:p w14:paraId="2B209C63" w14:textId="77777777" w:rsidR="00B0211F" w:rsidRPr="00B0211F" w:rsidRDefault="00B0211F" w:rsidP="00B0211F">
      <w:pPr>
        <w:jc w:val="cente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Revelation 2:12-17</w:t>
      </w:r>
    </w:p>
    <w:p w14:paraId="1D1C4507" w14:textId="7E4CC6A4" w:rsidR="00B0211F" w:rsidRPr="00B0211F" w:rsidRDefault="00B0211F" w:rsidP="00B0211F">
      <w:pPr>
        <w:rPr>
          <w:rFonts w:ascii="Times New Roman" w:eastAsia="Times New Roman" w:hAnsi="Times New Roman" w:cs="Times New Roman"/>
          <w:kern w:val="0"/>
          <w14:ligatures w14:val="none"/>
        </w:rPr>
      </w:pPr>
    </w:p>
    <w:p w14:paraId="6090E6D2" w14:textId="77777777" w:rsidR="00B0211F" w:rsidRPr="00B0211F" w:rsidRDefault="00B0211F" w:rsidP="00B0211F">
      <w:pP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“For the word of God is living and active, sharper than any two-edged sword, piercing to the division of soul and of spirit, of joints and of marrow, and discerning the thoughts and intentions of the heart.” Hebrews 4:12</w:t>
      </w:r>
    </w:p>
    <w:p w14:paraId="31F3F8DB" w14:textId="77777777" w:rsidR="00B0211F" w:rsidRPr="00B0211F" w:rsidRDefault="00B0211F" w:rsidP="00B0211F">
      <w:pPr>
        <w:rPr>
          <w:rFonts w:ascii="Times New Roman" w:eastAsia="Times New Roman" w:hAnsi="Times New Roman" w:cs="Times New Roman"/>
          <w:kern w:val="0"/>
          <w14:ligatures w14:val="none"/>
        </w:rPr>
      </w:pPr>
      <w:r w:rsidRPr="00B0211F">
        <w:rPr>
          <w:rFonts w:ascii="Aptos" w:eastAsia="Times New Roman" w:hAnsi="Aptos" w:cs="Times New Roman"/>
          <w:color w:val="212121"/>
          <w:kern w:val="0"/>
          <w14:ligatures w14:val="none"/>
        </w:rPr>
        <w:br/>
      </w:r>
    </w:p>
    <w:p w14:paraId="779EB8FB" w14:textId="77777777" w:rsidR="00B0211F" w:rsidRPr="00B0211F" w:rsidRDefault="00B0211F" w:rsidP="00B0211F">
      <w:pPr>
        <w:spacing w:line="360" w:lineRule="auto"/>
        <w:rPr>
          <w:rFonts w:ascii="Aptos" w:eastAsia="Times New Roman" w:hAnsi="Aptos" w:cs="Times New Roman"/>
          <w:color w:val="212121"/>
          <w:kern w:val="0"/>
          <w14:ligatures w14:val="none"/>
        </w:rPr>
      </w:pPr>
      <w:r w:rsidRPr="00B0211F">
        <w:rPr>
          <w:rFonts w:ascii="Cambria" w:eastAsia="Times New Roman" w:hAnsi="Cambria" w:cs="Times New Roman"/>
          <w:b/>
          <w:bCs/>
          <w:color w:val="000000"/>
          <w:kern w:val="0"/>
          <w:sz w:val="26"/>
          <w:szCs w:val="26"/>
          <w:u w:val="single"/>
          <w14:ligatures w14:val="none"/>
        </w:rPr>
        <w:t>The Words of Jesus Expose and Divide</w:t>
      </w:r>
      <w:r w:rsidRPr="00B0211F">
        <w:rPr>
          <w:rFonts w:ascii="Cambria" w:eastAsia="Times New Roman" w:hAnsi="Cambria" w:cs="Times New Roman"/>
          <w:b/>
          <w:bCs/>
          <w:color w:val="000000"/>
          <w:kern w:val="0"/>
          <w:sz w:val="26"/>
          <w:szCs w:val="26"/>
          <w14:ligatures w14:val="none"/>
        </w:rPr>
        <w:t>:</w:t>
      </w:r>
    </w:p>
    <w:p w14:paraId="1F2B63B5" w14:textId="72065D9C" w:rsidR="00B0211F" w:rsidRPr="00B0211F" w:rsidRDefault="00B0211F" w:rsidP="00B0211F">
      <w:pPr>
        <w:numPr>
          <w:ilvl w:val="0"/>
          <w:numId w:val="1"/>
        </w:numPr>
        <w:spacing w:line="720" w:lineRule="auto"/>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Confirm Correct </w:t>
      </w:r>
      <w:r w:rsidRPr="00B0211F">
        <w:rPr>
          <w:rFonts w:ascii="Cambria" w:eastAsia="Times New Roman" w:hAnsi="Cambria" w:cs="Times New Roman"/>
          <w:b/>
          <w:bCs/>
          <w:color w:val="000000"/>
          <w:kern w:val="0"/>
          <w:sz w:val="26"/>
          <w:szCs w:val="26"/>
          <w14:ligatures w14:val="none"/>
        </w:rPr>
        <w:t>B</w:t>
      </w:r>
      <w:r w:rsidR="008A5D45">
        <w:rPr>
          <w:rFonts w:ascii="Cambria" w:eastAsia="Times New Roman" w:hAnsi="Cambria" w:cs="Times New Roman"/>
          <w:b/>
          <w:bCs/>
          <w:color w:val="000000"/>
          <w:kern w:val="0"/>
          <w:sz w:val="26"/>
          <w:szCs w:val="26"/>
          <w14:ligatures w14:val="none"/>
        </w:rPr>
        <w:t>__________</w:t>
      </w:r>
      <w:r w:rsidRPr="00B0211F">
        <w:rPr>
          <w:rFonts w:ascii="Cambria" w:eastAsia="Times New Roman" w:hAnsi="Cambria" w:cs="Times New Roman"/>
          <w:color w:val="000000"/>
          <w:kern w:val="0"/>
          <w:sz w:val="26"/>
          <w:szCs w:val="26"/>
          <w14:ligatures w14:val="none"/>
        </w:rPr>
        <w:t xml:space="preserve"> through </w:t>
      </w:r>
      <w:r w:rsidRPr="00B0211F">
        <w:rPr>
          <w:rFonts w:ascii="Cambria" w:eastAsia="Times New Roman" w:hAnsi="Cambria" w:cs="Times New Roman"/>
          <w:b/>
          <w:bCs/>
          <w:color w:val="000000"/>
          <w:kern w:val="0"/>
          <w:sz w:val="26"/>
          <w:szCs w:val="26"/>
          <w14:ligatures w14:val="none"/>
        </w:rPr>
        <w:t>S</w:t>
      </w:r>
      <w:r w:rsidR="008A5D45">
        <w:rPr>
          <w:rFonts w:ascii="Cambria" w:eastAsia="Times New Roman" w:hAnsi="Cambria" w:cs="Times New Roman"/>
          <w:b/>
          <w:bCs/>
          <w:color w:val="000000"/>
          <w:kern w:val="0"/>
          <w:sz w:val="26"/>
          <w:szCs w:val="26"/>
          <w14:ligatures w14:val="none"/>
        </w:rPr>
        <w:t>_______________</w:t>
      </w:r>
      <w:r w:rsidRPr="00B0211F">
        <w:rPr>
          <w:rFonts w:ascii="Cambria" w:eastAsia="Times New Roman" w:hAnsi="Cambria" w:cs="Times New Roman"/>
          <w:color w:val="000000"/>
          <w:kern w:val="0"/>
          <w:sz w:val="26"/>
          <w:szCs w:val="26"/>
          <w14:ligatures w14:val="none"/>
        </w:rPr>
        <w:t xml:space="preserve"> (v. 12-13; Job 38:4-5)</w:t>
      </w:r>
    </w:p>
    <w:p w14:paraId="5046AE86" w14:textId="77777777" w:rsidR="008A5D45" w:rsidRDefault="00B0211F" w:rsidP="008A5D45">
      <w:pPr>
        <w:numPr>
          <w:ilvl w:val="0"/>
          <w:numId w:val="1"/>
        </w:numPr>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Correct Questionable </w:t>
      </w:r>
      <w:r w:rsidRPr="00B0211F">
        <w:rPr>
          <w:rFonts w:ascii="Cambria" w:eastAsia="Times New Roman" w:hAnsi="Cambria" w:cs="Times New Roman"/>
          <w:b/>
          <w:bCs/>
          <w:color w:val="000000"/>
          <w:kern w:val="0"/>
          <w:sz w:val="26"/>
          <w:szCs w:val="26"/>
          <w14:ligatures w14:val="none"/>
        </w:rPr>
        <w:t>B</w:t>
      </w:r>
      <w:r w:rsidR="008A5D45">
        <w:rPr>
          <w:rFonts w:ascii="Cambria" w:eastAsia="Times New Roman" w:hAnsi="Cambria" w:cs="Times New Roman"/>
          <w:b/>
          <w:bCs/>
          <w:color w:val="000000"/>
          <w:kern w:val="0"/>
          <w:sz w:val="26"/>
          <w:szCs w:val="26"/>
          <w14:ligatures w14:val="none"/>
        </w:rPr>
        <w:t>____________</w:t>
      </w:r>
      <w:r w:rsidRPr="00B0211F">
        <w:rPr>
          <w:rFonts w:ascii="Cambria" w:eastAsia="Times New Roman" w:hAnsi="Cambria" w:cs="Times New Roman"/>
          <w:color w:val="000000"/>
          <w:kern w:val="0"/>
          <w:sz w:val="26"/>
          <w:szCs w:val="26"/>
          <w14:ligatures w14:val="none"/>
        </w:rPr>
        <w:t xml:space="preserve"> through Repentance </w:t>
      </w:r>
    </w:p>
    <w:p w14:paraId="5E9CC73B" w14:textId="6FB6BB91" w:rsidR="00B0211F" w:rsidRPr="00B0211F" w:rsidRDefault="00B0211F" w:rsidP="008A5D45">
      <w:pPr>
        <w:spacing w:line="720" w:lineRule="auto"/>
        <w:ind w:left="720"/>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(v. 14-16; Num</w:t>
      </w:r>
      <w:r w:rsidR="008A5D45">
        <w:rPr>
          <w:rFonts w:ascii="Cambria" w:eastAsia="Times New Roman" w:hAnsi="Cambria" w:cs="Times New Roman"/>
          <w:color w:val="000000"/>
          <w:kern w:val="0"/>
          <w:sz w:val="26"/>
          <w:szCs w:val="26"/>
          <w14:ligatures w14:val="none"/>
        </w:rPr>
        <w:t>bers</w:t>
      </w:r>
      <w:r w:rsidRPr="00B0211F">
        <w:rPr>
          <w:rFonts w:ascii="Cambria" w:eastAsia="Times New Roman" w:hAnsi="Cambria" w:cs="Times New Roman"/>
          <w:color w:val="000000"/>
          <w:kern w:val="0"/>
          <w:sz w:val="26"/>
          <w:szCs w:val="26"/>
          <w14:ligatures w14:val="none"/>
        </w:rPr>
        <w:t xml:space="preserve"> 22-25)</w:t>
      </w:r>
    </w:p>
    <w:p w14:paraId="12123BC7" w14:textId="77777777" w:rsidR="008A5D45" w:rsidRDefault="00B0211F" w:rsidP="008A5D45">
      <w:pPr>
        <w:numPr>
          <w:ilvl w:val="0"/>
          <w:numId w:val="1"/>
        </w:numPr>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A Call to </w:t>
      </w:r>
      <w:r w:rsidRPr="00B0211F">
        <w:rPr>
          <w:rFonts w:ascii="Cambria" w:eastAsia="Times New Roman" w:hAnsi="Cambria" w:cs="Times New Roman"/>
          <w:b/>
          <w:bCs/>
          <w:color w:val="000000"/>
          <w:kern w:val="0"/>
          <w:sz w:val="26"/>
          <w:szCs w:val="26"/>
          <w14:ligatures w14:val="none"/>
        </w:rPr>
        <w:t>I</w:t>
      </w:r>
      <w:r w:rsidR="008A5D45">
        <w:rPr>
          <w:rFonts w:ascii="Cambria" w:eastAsia="Times New Roman" w:hAnsi="Cambria" w:cs="Times New Roman"/>
          <w:b/>
          <w:bCs/>
          <w:color w:val="000000"/>
          <w:kern w:val="0"/>
          <w:sz w:val="26"/>
          <w:szCs w:val="26"/>
          <w14:ligatures w14:val="none"/>
        </w:rPr>
        <w:t>_______________</w:t>
      </w:r>
      <w:r w:rsidRPr="00B0211F">
        <w:rPr>
          <w:rFonts w:ascii="Cambria" w:eastAsia="Times New Roman" w:hAnsi="Cambria" w:cs="Times New Roman"/>
          <w:color w:val="000000"/>
          <w:kern w:val="0"/>
          <w:sz w:val="26"/>
          <w:szCs w:val="26"/>
          <w14:ligatures w14:val="none"/>
        </w:rPr>
        <w:t xml:space="preserve"> and Endurance </w:t>
      </w:r>
    </w:p>
    <w:p w14:paraId="3F941047" w14:textId="33A6E4C7" w:rsidR="00B0211F" w:rsidRPr="00B0211F" w:rsidRDefault="00B0211F" w:rsidP="008A5D45">
      <w:pPr>
        <w:spacing w:line="720" w:lineRule="auto"/>
        <w:ind w:left="720"/>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(v. 17; Matt</w:t>
      </w:r>
      <w:r w:rsidR="008A5D45">
        <w:rPr>
          <w:rFonts w:ascii="Cambria" w:eastAsia="Times New Roman" w:hAnsi="Cambria" w:cs="Times New Roman"/>
          <w:color w:val="000000"/>
          <w:kern w:val="0"/>
          <w:sz w:val="26"/>
          <w:szCs w:val="26"/>
          <w14:ligatures w14:val="none"/>
        </w:rPr>
        <w:t>hew</w:t>
      </w:r>
      <w:r w:rsidRPr="00B0211F">
        <w:rPr>
          <w:rFonts w:ascii="Cambria" w:eastAsia="Times New Roman" w:hAnsi="Cambria" w:cs="Times New Roman"/>
          <w:color w:val="000000"/>
          <w:kern w:val="0"/>
          <w:sz w:val="26"/>
          <w:szCs w:val="26"/>
          <w14:ligatures w14:val="none"/>
        </w:rPr>
        <w:t xml:space="preserve"> 7:1-5; Rom</w:t>
      </w:r>
      <w:r w:rsidR="008A5D45">
        <w:rPr>
          <w:rFonts w:ascii="Cambria" w:eastAsia="Times New Roman" w:hAnsi="Cambria" w:cs="Times New Roman"/>
          <w:color w:val="000000"/>
          <w:kern w:val="0"/>
          <w:sz w:val="26"/>
          <w:szCs w:val="26"/>
          <w14:ligatures w14:val="none"/>
        </w:rPr>
        <w:t>ans</w:t>
      </w:r>
      <w:r w:rsidRPr="00B0211F">
        <w:rPr>
          <w:rFonts w:ascii="Cambria" w:eastAsia="Times New Roman" w:hAnsi="Cambria" w:cs="Times New Roman"/>
          <w:color w:val="000000"/>
          <w:kern w:val="0"/>
          <w:sz w:val="26"/>
          <w:szCs w:val="26"/>
          <w14:ligatures w14:val="none"/>
        </w:rPr>
        <w:t xml:space="preserve"> 10:9-10)</w:t>
      </w:r>
    </w:p>
    <w:p w14:paraId="2E415893" w14:textId="7EC61AA5" w:rsidR="00B0211F" w:rsidRPr="00B0211F" w:rsidRDefault="00B0211F" w:rsidP="00B0211F">
      <w:pPr>
        <w:rPr>
          <w:rFonts w:ascii="Times New Roman" w:eastAsia="Times New Roman" w:hAnsi="Times New Roman" w:cs="Times New Roman"/>
          <w:kern w:val="0"/>
          <w14:ligatures w14:val="none"/>
        </w:rPr>
      </w:pPr>
    </w:p>
    <w:p w14:paraId="1BEFBEA5" w14:textId="77777777" w:rsidR="00B0211F" w:rsidRPr="00B0211F" w:rsidRDefault="00B0211F" w:rsidP="00B0211F">
      <w:pP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“And I saw the dead, great and small, standing before the throne, and books were opened. Then another book was opened, which is the book of life. And the dead were judged by what was written in the books, according to what they had done…Then Death and Hades were thrown into the lake of fire. This is the second death, the lake of fire. And if anyone's name was not found written in the book of life, he was thrown into the lake of fire.” Revelation 20:12-15</w:t>
      </w:r>
    </w:p>
    <w:p w14:paraId="54B9BF0D" w14:textId="77777777" w:rsidR="00D945B3" w:rsidRDefault="00D945B3"/>
    <w:p w14:paraId="3D9E1975" w14:textId="77777777" w:rsidR="008A5D45" w:rsidRDefault="008A5D45"/>
    <w:p w14:paraId="360D163F" w14:textId="2F1B529E" w:rsidR="008A5D45" w:rsidRDefault="008A5D45">
      <w:r>
        <w:br w:type="page"/>
      </w:r>
    </w:p>
    <w:p w14:paraId="42E0D517" w14:textId="77777777" w:rsidR="008A5D45" w:rsidRPr="00B0211F" w:rsidRDefault="008A5D45" w:rsidP="008A5D45">
      <w:pPr>
        <w:jc w:val="center"/>
        <w:rPr>
          <w:rFonts w:ascii="Aptos" w:eastAsia="Times New Roman" w:hAnsi="Aptos" w:cs="Times New Roman"/>
          <w:color w:val="212121"/>
          <w:kern w:val="0"/>
          <w14:ligatures w14:val="none"/>
        </w:rPr>
      </w:pPr>
      <w:r w:rsidRPr="00B0211F">
        <w:rPr>
          <w:rFonts w:ascii="Cambria" w:eastAsia="Times New Roman" w:hAnsi="Cambria" w:cs="Times New Roman"/>
          <w:b/>
          <w:bCs/>
          <w:color w:val="000000"/>
          <w:kern w:val="0"/>
          <w:sz w:val="26"/>
          <w:szCs w:val="26"/>
          <w14:ligatures w14:val="none"/>
        </w:rPr>
        <w:lastRenderedPageBreak/>
        <w:t>A Call to Repent</w:t>
      </w:r>
    </w:p>
    <w:p w14:paraId="465BB48A" w14:textId="77777777" w:rsidR="008A5D45" w:rsidRPr="00B0211F" w:rsidRDefault="008A5D45" w:rsidP="008A5D45">
      <w:pPr>
        <w:jc w:val="cente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Revelation 2:12-17</w:t>
      </w:r>
    </w:p>
    <w:p w14:paraId="4729DC29" w14:textId="77777777" w:rsidR="008A5D45" w:rsidRPr="00B0211F" w:rsidRDefault="008A5D45" w:rsidP="008A5D45">
      <w:pPr>
        <w:rPr>
          <w:rFonts w:ascii="Times New Roman" w:eastAsia="Times New Roman" w:hAnsi="Times New Roman" w:cs="Times New Roman"/>
          <w:kern w:val="0"/>
          <w14:ligatures w14:val="none"/>
        </w:rPr>
      </w:pPr>
    </w:p>
    <w:p w14:paraId="2BEFFC6B" w14:textId="77777777" w:rsidR="008A5D45" w:rsidRPr="00B0211F" w:rsidRDefault="008A5D45" w:rsidP="008A5D45">
      <w:pP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“For the word of God is living and active, sharper than any two-edged sword, piercing to the division of soul and of spirit, of joints and of marrow, and discerning the thoughts and intentions of the heart.” Hebrews 4:12</w:t>
      </w:r>
    </w:p>
    <w:p w14:paraId="30B36173" w14:textId="77777777" w:rsidR="008A5D45" w:rsidRPr="00B0211F" w:rsidRDefault="008A5D45" w:rsidP="008A5D45">
      <w:pPr>
        <w:rPr>
          <w:rFonts w:ascii="Times New Roman" w:eastAsia="Times New Roman" w:hAnsi="Times New Roman" w:cs="Times New Roman"/>
          <w:kern w:val="0"/>
          <w14:ligatures w14:val="none"/>
        </w:rPr>
      </w:pPr>
      <w:r w:rsidRPr="00B0211F">
        <w:rPr>
          <w:rFonts w:ascii="Aptos" w:eastAsia="Times New Roman" w:hAnsi="Aptos" w:cs="Times New Roman"/>
          <w:color w:val="212121"/>
          <w:kern w:val="0"/>
          <w14:ligatures w14:val="none"/>
        </w:rPr>
        <w:br/>
      </w:r>
    </w:p>
    <w:p w14:paraId="6CAE44AD" w14:textId="77777777" w:rsidR="008A5D45" w:rsidRPr="00B0211F" w:rsidRDefault="008A5D45" w:rsidP="008A5D45">
      <w:pPr>
        <w:spacing w:line="360" w:lineRule="auto"/>
        <w:rPr>
          <w:rFonts w:ascii="Aptos" w:eastAsia="Times New Roman" w:hAnsi="Aptos" w:cs="Times New Roman"/>
          <w:color w:val="212121"/>
          <w:kern w:val="0"/>
          <w14:ligatures w14:val="none"/>
        </w:rPr>
      </w:pPr>
      <w:r w:rsidRPr="00B0211F">
        <w:rPr>
          <w:rFonts w:ascii="Cambria" w:eastAsia="Times New Roman" w:hAnsi="Cambria" w:cs="Times New Roman"/>
          <w:b/>
          <w:bCs/>
          <w:color w:val="000000"/>
          <w:kern w:val="0"/>
          <w:sz w:val="26"/>
          <w:szCs w:val="26"/>
          <w:u w:val="single"/>
          <w14:ligatures w14:val="none"/>
        </w:rPr>
        <w:t>The Words of Jesus Expose and Divide</w:t>
      </w:r>
      <w:r w:rsidRPr="00B0211F">
        <w:rPr>
          <w:rFonts w:ascii="Cambria" w:eastAsia="Times New Roman" w:hAnsi="Cambria" w:cs="Times New Roman"/>
          <w:b/>
          <w:bCs/>
          <w:color w:val="000000"/>
          <w:kern w:val="0"/>
          <w:sz w:val="26"/>
          <w:szCs w:val="26"/>
          <w14:ligatures w14:val="none"/>
        </w:rPr>
        <w:t>:</w:t>
      </w:r>
    </w:p>
    <w:p w14:paraId="748DA11F" w14:textId="77777777" w:rsidR="008A5D45" w:rsidRPr="00B0211F" w:rsidRDefault="008A5D45" w:rsidP="008A5D45">
      <w:pPr>
        <w:numPr>
          <w:ilvl w:val="0"/>
          <w:numId w:val="1"/>
        </w:numPr>
        <w:spacing w:line="720" w:lineRule="auto"/>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Confirm Correct </w:t>
      </w:r>
      <w:r w:rsidRPr="00B0211F">
        <w:rPr>
          <w:rFonts w:ascii="Cambria" w:eastAsia="Times New Roman" w:hAnsi="Cambria" w:cs="Times New Roman"/>
          <w:b/>
          <w:bCs/>
          <w:color w:val="000000"/>
          <w:kern w:val="0"/>
          <w:sz w:val="26"/>
          <w:szCs w:val="26"/>
          <w:u w:val="single"/>
          <w14:ligatures w14:val="none"/>
        </w:rPr>
        <w:t>Beliefs</w:t>
      </w:r>
      <w:r w:rsidRPr="00B0211F">
        <w:rPr>
          <w:rFonts w:ascii="Cambria" w:eastAsia="Times New Roman" w:hAnsi="Cambria" w:cs="Times New Roman"/>
          <w:color w:val="000000"/>
          <w:kern w:val="0"/>
          <w:sz w:val="26"/>
          <w:szCs w:val="26"/>
          <w14:ligatures w14:val="none"/>
        </w:rPr>
        <w:t xml:space="preserve"> through </w:t>
      </w:r>
      <w:r w:rsidRPr="00B0211F">
        <w:rPr>
          <w:rFonts w:ascii="Cambria" w:eastAsia="Times New Roman" w:hAnsi="Cambria" w:cs="Times New Roman"/>
          <w:b/>
          <w:bCs/>
          <w:color w:val="000000"/>
          <w:kern w:val="0"/>
          <w:sz w:val="26"/>
          <w:szCs w:val="26"/>
          <w:u w:val="single"/>
          <w14:ligatures w14:val="none"/>
        </w:rPr>
        <w:t>Scripture</w:t>
      </w:r>
      <w:r w:rsidRPr="00B0211F">
        <w:rPr>
          <w:rFonts w:ascii="Cambria" w:eastAsia="Times New Roman" w:hAnsi="Cambria" w:cs="Times New Roman"/>
          <w:color w:val="000000"/>
          <w:kern w:val="0"/>
          <w:sz w:val="26"/>
          <w:szCs w:val="26"/>
          <w14:ligatures w14:val="none"/>
        </w:rPr>
        <w:t xml:space="preserve"> (v. 12-13; Job 38:4-5)</w:t>
      </w:r>
    </w:p>
    <w:p w14:paraId="786B2143" w14:textId="77777777" w:rsidR="008A5D45" w:rsidRPr="00B0211F" w:rsidRDefault="008A5D45" w:rsidP="008A5D45">
      <w:pPr>
        <w:numPr>
          <w:ilvl w:val="0"/>
          <w:numId w:val="1"/>
        </w:numPr>
        <w:spacing w:line="720" w:lineRule="auto"/>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Correct Questionable </w:t>
      </w:r>
      <w:r w:rsidRPr="00B0211F">
        <w:rPr>
          <w:rFonts w:ascii="Cambria" w:eastAsia="Times New Roman" w:hAnsi="Cambria" w:cs="Times New Roman"/>
          <w:b/>
          <w:bCs/>
          <w:color w:val="000000"/>
          <w:kern w:val="0"/>
          <w:sz w:val="26"/>
          <w:szCs w:val="26"/>
          <w:u w:val="single"/>
          <w14:ligatures w14:val="none"/>
        </w:rPr>
        <w:t>Behavior</w:t>
      </w:r>
      <w:r w:rsidRPr="00B0211F">
        <w:rPr>
          <w:rFonts w:ascii="Cambria" w:eastAsia="Times New Roman" w:hAnsi="Cambria" w:cs="Times New Roman"/>
          <w:color w:val="000000"/>
          <w:kern w:val="0"/>
          <w:sz w:val="26"/>
          <w:szCs w:val="26"/>
          <w14:ligatures w14:val="none"/>
        </w:rPr>
        <w:t xml:space="preserve"> through Repentance (v. 14-16; Num. 22-25)</w:t>
      </w:r>
    </w:p>
    <w:p w14:paraId="40E8030C" w14:textId="77777777" w:rsidR="008A5D45" w:rsidRPr="00B0211F" w:rsidRDefault="008A5D45" w:rsidP="008A5D45">
      <w:pPr>
        <w:numPr>
          <w:ilvl w:val="0"/>
          <w:numId w:val="1"/>
        </w:numPr>
        <w:spacing w:line="720" w:lineRule="auto"/>
        <w:textAlignment w:val="baseline"/>
        <w:rPr>
          <w:rFonts w:ascii="Cambria" w:eastAsia="Times New Roman" w:hAnsi="Cambria" w:cs="Times New Roman"/>
          <w:color w:val="000000"/>
          <w:kern w:val="0"/>
          <w:sz w:val="26"/>
          <w:szCs w:val="26"/>
          <w14:ligatures w14:val="none"/>
        </w:rPr>
      </w:pPr>
      <w:r w:rsidRPr="00B0211F">
        <w:rPr>
          <w:rFonts w:ascii="Cambria" w:eastAsia="Times New Roman" w:hAnsi="Cambria" w:cs="Times New Roman"/>
          <w:color w:val="000000"/>
          <w:kern w:val="0"/>
          <w:sz w:val="26"/>
          <w:szCs w:val="26"/>
          <w14:ligatures w14:val="none"/>
        </w:rPr>
        <w:t xml:space="preserve">A Call to </w:t>
      </w:r>
      <w:r w:rsidRPr="00B0211F">
        <w:rPr>
          <w:rFonts w:ascii="Cambria" w:eastAsia="Times New Roman" w:hAnsi="Cambria" w:cs="Times New Roman"/>
          <w:b/>
          <w:bCs/>
          <w:color w:val="000000"/>
          <w:kern w:val="0"/>
          <w:sz w:val="26"/>
          <w:szCs w:val="26"/>
          <w:u w:val="single"/>
          <w14:ligatures w14:val="none"/>
        </w:rPr>
        <w:t>Integrity</w:t>
      </w:r>
      <w:r w:rsidRPr="00B0211F">
        <w:rPr>
          <w:rFonts w:ascii="Cambria" w:eastAsia="Times New Roman" w:hAnsi="Cambria" w:cs="Times New Roman"/>
          <w:color w:val="000000"/>
          <w:kern w:val="0"/>
          <w:sz w:val="26"/>
          <w:szCs w:val="26"/>
          <w14:ligatures w14:val="none"/>
        </w:rPr>
        <w:t xml:space="preserve"> and Endurance (v. 17; Matt. 7:1-5; Rom. 10:9-10)</w:t>
      </w:r>
    </w:p>
    <w:p w14:paraId="1FC9B901" w14:textId="77777777" w:rsidR="008A5D45" w:rsidRPr="00B0211F" w:rsidRDefault="008A5D45" w:rsidP="008A5D45">
      <w:pPr>
        <w:rPr>
          <w:rFonts w:ascii="Times New Roman" w:eastAsia="Times New Roman" w:hAnsi="Times New Roman" w:cs="Times New Roman"/>
          <w:kern w:val="0"/>
          <w14:ligatures w14:val="none"/>
        </w:rPr>
      </w:pPr>
    </w:p>
    <w:p w14:paraId="18CB2672" w14:textId="77777777" w:rsidR="008A5D45" w:rsidRPr="00B0211F" w:rsidRDefault="008A5D45" w:rsidP="008A5D45">
      <w:pPr>
        <w:rPr>
          <w:rFonts w:ascii="Aptos" w:eastAsia="Times New Roman" w:hAnsi="Aptos" w:cs="Times New Roman"/>
          <w:color w:val="212121"/>
          <w:kern w:val="0"/>
          <w14:ligatures w14:val="none"/>
        </w:rPr>
      </w:pPr>
      <w:r w:rsidRPr="00B0211F">
        <w:rPr>
          <w:rFonts w:ascii="Cambria" w:eastAsia="Times New Roman" w:hAnsi="Cambria" w:cs="Times New Roman"/>
          <w:color w:val="000000"/>
          <w:kern w:val="0"/>
          <w:sz w:val="26"/>
          <w:szCs w:val="26"/>
          <w14:ligatures w14:val="none"/>
        </w:rPr>
        <w:t>“And I saw the dead, great and small, standing before the throne, and books were opened. Then another book was opened, which is the book of life. And the dead were judged by what was written in the books, according to what they had done…Then Death and Hades were thrown into the lake of fire. This is the second death, the lake of fire. And if anyone's name was not found written in the book of life, he was thrown into the lake of fire.” Revelation 20:12-15</w:t>
      </w:r>
    </w:p>
    <w:p w14:paraId="448E970A" w14:textId="77777777" w:rsidR="008A5D45" w:rsidRDefault="008A5D45" w:rsidP="008A5D45"/>
    <w:p w14:paraId="463D482C" w14:textId="77777777" w:rsidR="008A5D45" w:rsidRDefault="008A5D45"/>
    <w:sectPr w:rsidR="008A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229C5"/>
    <w:multiLevelType w:val="multilevel"/>
    <w:tmpl w:val="67F2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92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F"/>
    <w:rsid w:val="00885C11"/>
    <w:rsid w:val="008A5D45"/>
    <w:rsid w:val="00B0211F"/>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7BF2"/>
  <w15:chartTrackingRefBased/>
  <w15:docId w15:val="{6D2A3A50-C453-3243-90EE-861ADE0A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F"/>
    <w:rPr>
      <w:rFonts w:eastAsiaTheme="majorEastAsia" w:cstheme="majorBidi"/>
      <w:color w:val="272727" w:themeColor="text1" w:themeTint="D8"/>
    </w:rPr>
  </w:style>
  <w:style w:type="paragraph" w:styleId="Title">
    <w:name w:val="Title"/>
    <w:basedOn w:val="Normal"/>
    <w:next w:val="Normal"/>
    <w:link w:val="TitleChar"/>
    <w:uiPriority w:val="10"/>
    <w:qFormat/>
    <w:rsid w:val="00B02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11F"/>
    <w:rPr>
      <w:i/>
      <w:iCs/>
      <w:color w:val="404040" w:themeColor="text1" w:themeTint="BF"/>
    </w:rPr>
  </w:style>
  <w:style w:type="paragraph" w:styleId="ListParagraph">
    <w:name w:val="List Paragraph"/>
    <w:basedOn w:val="Normal"/>
    <w:uiPriority w:val="34"/>
    <w:qFormat/>
    <w:rsid w:val="00B0211F"/>
    <w:pPr>
      <w:ind w:left="720"/>
      <w:contextualSpacing/>
    </w:pPr>
  </w:style>
  <w:style w:type="character" w:styleId="IntenseEmphasis">
    <w:name w:val="Intense Emphasis"/>
    <w:basedOn w:val="DefaultParagraphFont"/>
    <w:uiPriority w:val="21"/>
    <w:qFormat/>
    <w:rsid w:val="00B0211F"/>
    <w:rPr>
      <w:i/>
      <w:iCs/>
      <w:color w:val="0F4761" w:themeColor="accent1" w:themeShade="BF"/>
    </w:rPr>
  </w:style>
  <w:style w:type="paragraph" w:styleId="IntenseQuote">
    <w:name w:val="Intense Quote"/>
    <w:basedOn w:val="Normal"/>
    <w:next w:val="Normal"/>
    <w:link w:val="IntenseQuoteChar"/>
    <w:uiPriority w:val="30"/>
    <w:qFormat/>
    <w:rsid w:val="00B02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F"/>
    <w:rPr>
      <w:i/>
      <w:iCs/>
      <w:color w:val="0F4761" w:themeColor="accent1" w:themeShade="BF"/>
    </w:rPr>
  </w:style>
  <w:style w:type="character" w:styleId="IntenseReference">
    <w:name w:val="Intense Reference"/>
    <w:basedOn w:val="DefaultParagraphFont"/>
    <w:uiPriority w:val="32"/>
    <w:qFormat/>
    <w:rsid w:val="00B0211F"/>
    <w:rPr>
      <w:b/>
      <w:bCs/>
      <w:smallCaps/>
      <w:color w:val="0F4761" w:themeColor="accent1" w:themeShade="BF"/>
      <w:spacing w:val="5"/>
    </w:rPr>
  </w:style>
  <w:style w:type="paragraph" w:styleId="NormalWeb">
    <w:name w:val="Normal (Web)"/>
    <w:basedOn w:val="Normal"/>
    <w:uiPriority w:val="99"/>
    <w:semiHidden/>
    <w:unhideWhenUsed/>
    <w:rsid w:val="00B0211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7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2025-01-30T15:48:00Z</dcterms:created>
  <dcterms:modified xsi:type="dcterms:W3CDTF">2025-01-30T15:53:00Z</dcterms:modified>
</cp:coreProperties>
</file>